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9132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35A3500" w:rsidR="00D54FB7" w:rsidRDefault="0059132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</w:t>
      </w:r>
      <w:r w:rsidR="00FF6E97" w:rsidRPr="00230555">
        <w:rPr>
          <w:rFonts w:ascii="Arial" w:hAnsi="Arial" w:cs="Arial"/>
          <w:sz w:val="24"/>
          <w:szCs w:val="24"/>
          <w:lang w:val="el-GR"/>
        </w:rPr>
        <w:t xml:space="preserve"> </w:t>
      </w:r>
      <w:r w:rsidR="00FF6E97">
        <w:rPr>
          <w:rFonts w:ascii="Arial" w:hAnsi="Arial" w:cs="Arial"/>
          <w:sz w:val="24"/>
          <w:szCs w:val="24"/>
          <w:lang w:val="el-GR"/>
        </w:rPr>
        <w:t>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B8729BB" w:rsidR="000D0886" w:rsidRPr="00AD5DAE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305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41D5461C" w14:textId="77777777" w:rsidR="001B0A0A" w:rsidRDefault="00230555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Διάταγμα αναστολής λειτουργίας υποστατικού το οποίο λειτουργούσε </w:t>
      </w:r>
    </w:p>
    <w:p w14:paraId="4D235FFC" w14:textId="119CA792" w:rsidR="00591322" w:rsidRPr="00AD5DAE" w:rsidRDefault="00230555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χωρίς </w:t>
      </w:r>
      <w:r w:rsidR="001B0A0A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τις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σχετικές άδειες </w:t>
      </w:r>
    </w:p>
    <w:p w14:paraId="71522085" w14:textId="38D178A0" w:rsidR="00776C21" w:rsidRDefault="00776C21" w:rsidP="00776C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85E1B23" w14:textId="7E19F1BE" w:rsidR="00266361" w:rsidRDefault="00776C21" w:rsidP="002305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230555"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έλεγχων υποστατικών καθώς επίσης και για εφαρμογή του Περί Λοιμοκαθάρσεως Νόμου, μέλη του ΤΑΕ και ΟΠΕ Πάφου, προέβησαν σε καταγγελία διαχειρίστριας υποστατικού – μπαρ στην Πάφο, το οποίο λειτουργούσε χωρίς άδεια λειτουργείας, χωρίς άδεια πώλησης οινοπνευματωδών ποτών, καθώς και για παραβάσεις που αφορούν πρωτόκολλα για πρόληψη της πανδημίας </w:t>
      </w:r>
      <w:r w:rsidR="00230555">
        <w:rPr>
          <w:rFonts w:ascii="Arial" w:hAnsi="Arial" w:cs="Arial"/>
          <w:color w:val="000000"/>
          <w:sz w:val="24"/>
          <w:szCs w:val="24"/>
        </w:rPr>
        <w:t>COVID</w:t>
      </w:r>
      <w:r w:rsidR="00230555" w:rsidRPr="0023055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30555">
        <w:rPr>
          <w:rFonts w:ascii="Arial" w:hAnsi="Arial" w:cs="Arial"/>
          <w:color w:val="000000"/>
          <w:sz w:val="24"/>
          <w:szCs w:val="24"/>
          <w:lang w:val="el-GR"/>
        </w:rPr>
        <w:t>–</w:t>
      </w:r>
      <w:r w:rsidR="00230555" w:rsidRPr="00230555">
        <w:rPr>
          <w:rFonts w:ascii="Arial" w:hAnsi="Arial" w:cs="Arial"/>
          <w:color w:val="000000"/>
          <w:sz w:val="24"/>
          <w:szCs w:val="24"/>
          <w:lang w:val="el-GR"/>
        </w:rPr>
        <w:t xml:space="preserve"> 19 </w:t>
      </w:r>
      <w:r w:rsidR="00230555">
        <w:rPr>
          <w:rFonts w:ascii="Arial" w:hAnsi="Arial" w:cs="Arial"/>
          <w:color w:val="000000"/>
          <w:sz w:val="24"/>
          <w:szCs w:val="24"/>
          <w:lang w:val="el-GR"/>
        </w:rPr>
        <w:t xml:space="preserve">για τους χώρους εστίασης.  </w:t>
      </w:r>
    </w:p>
    <w:p w14:paraId="445C0208" w14:textId="18C6B810" w:rsidR="00230555" w:rsidRDefault="00230555" w:rsidP="002305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9CA5678" w14:textId="4D730796" w:rsidR="00E6718C" w:rsidRDefault="00230555" w:rsidP="002305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E6718C">
        <w:rPr>
          <w:rFonts w:ascii="Arial" w:hAnsi="Arial" w:cs="Arial"/>
          <w:color w:val="000000"/>
          <w:sz w:val="24"/>
          <w:szCs w:val="24"/>
          <w:lang w:val="el-GR"/>
        </w:rPr>
        <w:t>Στις 4 Οκτωβρίου, 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υπόθεση καταχωρήθηκε</w:t>
      </w:r>
      <w:r w:rsidR="00E6718C">
        <w:rPr>
          <w:rFonts w:ascii="Arial" w:hAnsi="Arial" w:cs="Arial"/>
          <w:color w:val="000000"/>
          <w:sz w:val="24"/>
          <w:szCs w:val="24"/>
          <w:lang w:val="el-GR"/>
        </w:rPr>
        <w:t xml:space="preserve"> ενώπιον Δικαστηρίου ενώ ταυτόχρονα εξασφαλίστηκε διάταγμα αναστολής λειτουργείας του υποστατικού με μονομερή αίτηση που καταχωρήθηκε από την Αστυνομία, </w:t>
      </w:r>
      <w:r w:rsidR="007216A1">
        <w:rPr>
          <w:rFonts w:ascii="Arial" w:hAnsi="Arial" w:cs="Arial"/>
          <w:color w:val="000000"/>
          <w:sz w:val="24"/>
          <w:szCs w:val="24"/>
          <w:lang w:val="el-GR"/>
        </w:rPr>
        <w:t xml:space="preserve">το οποίο ισχύει </w:t>
      </w:r>
      <w:r w:rsidR="00E6718C">
        <w:rPr>
          <w:rFonts w:ascii="Arial" w:hAnsi="Arial" w:cs="Arial"/>
          <w:color w:val="000000"/>
          <w:sz w:val="24"/>
          <w:szCs w:val="24"/>
          <w:lang w:val="el-GR"/>
        </w:rPr>
        <w:t xml:space="preserve">μέχρι την εκδίκαση της υπόθεσης, η οποία ορίστηκε για ακρόαση στις 8 Οκτωβρίου. </w:t>
      </w:r>
    </w:p>
    <w:p w14:paraId="50F6DF1B" w14:textId="29D9F1F1" w:rsidR="007216A1" w:rsidRDefault="007216A1" w:rsidP="002305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92369F1" w14:textId="77777777" w:rsidR="007216A1" w:rsidRDefault="007216A1" w:rsidP="002305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01FDF3" w14:textId="77777777" w:rsidR="00E6718C" w:rsidRDefault="00E6718C" w:rsidP="002305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C9C17DB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380B09E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F427BA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5B2A" w14:textId="2B048F24"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34B9" w14:textId="77777777" w:rsidR="00EA0F43" w:rsidRDefault="00EA0F43" w:rsidP="00404DCD">
      <w:pPr>
        <w:spacing w:after="0" w:line="240" w:lineRule="auto"/>
      </w:pPr>
      <w:r>
        <w:separator/>
      </w:r>
    </w:p>
  </w:endnote>
  <w:endnote w:type="continuationSeparator" w:id="0">
    <w:p w14:paraId="38DF8635" w14:textId="77777777" w:rsidR="00EA0F43" w:rsidRDefault="00EA0F4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9132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9132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ABCE" w14:textId="77777777" w:rsidR="00EA0F43" w:rsidRDefault="00EA0F43" w:rsidP="00404DCD">
      <w:pPr>
        <w:spacing w:after="0" w:line="240" w:lineRule="auto"/>
      </w:pPr>
      <w:r>
        <w:separator/>
      </w:r>
    </w:p>
  </w:footnote>
  <w:footnote w:type="continuationSeparator" w:id="0">
    <w:p w14:paraId="39DE32AA" w14:textId="77777777" w:rsidR="00EA0F43" w:rsidRDefault="00EA0F4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82F2F"/>
    <w:rsid w:val="00087435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0A0A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0555"/>
    <w:rsid w:val="00232EF4"/>
    <w:rsid w:val="00237EB9"/>
    <w:rsid w:val="00241382"/>
    <w:rsid w:val="00243DC8"/>
    <w:rsid w:val="00251A88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5BF6"/>
    <w:rsid w:val="004A6A60"/>
    <w:rsid w:val="004A703B"/>
    <w:rsid w:val="004D6C1B"/>
    <w:rsid w:val="004E690F"/>
    <w:rsid w:val="0050342E"/>
    <w:rsid w:val="00504EE2"/>
    <w:rsid w:val="0051068C"/>
    <w:rsid w:val="0055169C"/>
    <w:rsid w:val="00557888"/>
    <w:rsid w:val="00570F0A"/>
    <w:rsid w:val="00591322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714C62"/>
    <w:rsid w:val="00715BB3"/>
    <w:rsid w:val="007216A1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586F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B6D35"/>
    <w:rsid w:val="00AD5DAE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18C"/>
    <w:rsid w:val="00E67BC3"/>
    <w:rsid w:val="00E8659A"/>
    <w:rsid w:val="00E9625C"/>
    <w:rsid w:val="00EA0F43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E301-A401-45D4-B6E1-EC4D6825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2021-10-06T04:45:00Z</cp:lastPrinted>
  <dcterms:created xsi:type="dcterms:W3CDTF">2021-10-06T05:07:00Z</dcterms:created>
  <dcterms:modified xsi:type="dcterms:W3CDTF">2021-10-06T05:07:00Z</dcterms:modified>
</cp:coreProperties>
</file>